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0B070" w14:textId="7BEAADCE" w:rsidR="00F142A3" w:rsidRPr="00E9033B" w:rsidRDefault="00F142A3" w:rsidP="00305DE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702"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E9033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Comunicato stampa n. </w:t>
      </w:r>
      <w:r w:rsidR="00305DE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20</w:t>
      </w:r>
    </w:p>
    <w:p w14:paraId="7E320CB1" w14:textId="77777777" w:rsidR="0077148B" w:rsidRDefault="00305DE1" w:rsidP="0077148B">
      <w:pPr>
        <w:ind w:left="241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148B">
        <w:rPr>
          <w:rFonts w:ascii="Times New Roman" w:hAnsi="Times New Roman" w:cs="Times New Roman"/>
          <w:b/>
          <w:bCs/>
          <w:sz w:val="26"/>
          <w:szCs w:val="26"/>
        </w:rPr>
        <w:t>EIMA a ritmo di musica</w:t>
      </w:r>
    </w:p>
    <w:p w14:paraId="6E1CBB65" w14:textId="3C9AB4E6" w:rsidR="00305DE1" w:rsidRPr="0077148B" w:rsidRDefault="00305DE1" w:rsidP="0077148B">
      <w:pPr>
        <w:ind w:left="241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5D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Torna anche per questa edizione di EIMA International, l’Agrigroove Party, la serata musicale dedicata alla rassegna, ai suoi protagonisti, a tutti i visitatori e in particolare ai giovani agricoltori. L’appuntamento è per giovedì 12 novembre presso il Grand Tour Italia di Bologna con i DJ Gubellini e Lollo: ingresso gratuito. Main sponsor del party: BKT e John</w:t>
      </w:r>
      <w:r w:rsidR="005665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05D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Deere. </w:t>
      </w:r>
    </w:p>
    <w:p w14:paraId="5F4E10B1" w14:textId="402E052B" w:rsidR="00305DE1" w:rsidRPr="00D02C93" w:rsidRDefault="00305DE1" w:rsidP="00305DE1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D02C93">
        <w:rPr>
          <w:rFonts w:ascii="Times New Roman" w:hAnsi="Times New Roman" w:cs="Times New Roman"/>
          <w:sz w:val="23"/>
          <w:szCs w:val="23"/>
        </w:rPr>
        <w:t>La 47ma edizione di EIMA International, la rassegna dedicata a</w:t>
      </w:r>
      <w:r w:rsidR="006B1AE6">
        <w:rPr>
          <w:rFonts w:ascii="Times New Roman" w:hAnsi="Times New Roman" w:cs="Times New Roman"/>
          <w:sz w:val="23"/>
          <w:szCs w:val="23"/>
        </w:rPr>
        <w:t xml:space="preserve">lle </w:t>
      </w:r>
      <w:r w:rsidRPr="00D02C93">
        <w:rPr>
          <w:rFonts w:ascii="Times New Roman" w:hAnsi="Times New Roman" w:cs="Times New Roman"/>
          <w:sz w:val="23"/>
          <w:szCs w:val="23"/>
        </w:rPr>
        <w:t xml:space="preserve">macchine per l’agricoltura, la cura del verde e relativa componentistica si tiene a BolognaFiere da martedì 10 novembre a sabato 14 novembre. </w:t>
      </w:r>
    </w:p>
    <w:p w14:paraId="50E35202" w14:textId="61504855" w:rsidR="00305DE1" w:rsidRPr="00D02C93" w:rsidRDefault="00305DE1" w:rsidP="00305DE1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D02C93">
        <w:rPr>
          <w:rFonts w:ascii="Times New Roman" w:hAnsi="Times New Roman" w:cs="Times New Roman"/>
          <w:sz w:val="23"/>
          <w:szCs w:val="23"/>
        </w:rPr>
        <w:t>Organizzata dalla Federazione italiana dei costruttori di macchine per l’agricoltura</w:t>
      </w:r>
      <w:r w:rsidR="0084633C">
        <w:rPr>
          <w:rFonts w:ascii="Times New Roman" w:hAnsi="Times New Roman" w:cs="Times New Roman"/>
          <w:sz w:val="23"/>
          <w:szCs w:val="23"/>
        </w:rPr>
        <w:t xml:space="preserve"> (FederUnacoma)</w:t>
      </w:r>
      <w:r w:rsidRPr="00D02C93">
        <w:rPr>
          <w:rFonts w:ascii="Times New Roman" w:hAnsi="Times New Roman" w:cs="Times New Roman"/>
          <w:sz w:val="23"/>
          <w:szCs w:val="23"/>
        </w:rPr>
        <w:t>, la manifestazione accoglie 1.800 espositori provenienti da 45 paesi (650 gli esteri) con oltre 60 mila modelli di macchine  e attrezzature esposti in 14 settori  merceologici  e 7 saloni di specializzazione (Campus, Components, Digital, Energy, Extend, Green e Idrotech).</w:t>
      </w:r>
    </w:p>
    <w:p w14:paraId="3BCDEC4C" w14:textId="3BCAEE58" w:rsidR="00305DE1" w:rsidRDefault="00305DE1" w:rsidP="00305DE1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D02C93">
        <w:rPr>
          <w:rFonts w:ascii="Times New Roman" w:hAnsi="Times New Roman" w:cs="Times New Roman"/>
          <w:sz w:val="23"/>
          <w:szCs w:val="23"/>
        </w:rPr>
        <w:t>La kermesse prevede un articolato programma di eventi, esposizioni dinamiche, contest, conferenze stampa, focus, incontri e convegni sulle principali tematiche del comparto e anche iniziative “fuori salone”.</w:t>
      </w:r>
    </w:p>
    <w:p w14:paraId="7577ACA4" w14:textId="403FF036" w:rsidR="00122D62" w:rsidRPr="00D02C93" w:rsidRDefault="00122D62" w:rsidP="00122D62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122D62">
        <w:rPr>
          <w:rFonts w:ascii="Times New Roman" w:hAnsi="Times New Roman" w:cs="Times New Roman"/>
          <w:sz w:val="23"/>
          <w:szCs w:val="23"/>
        </w:rPr>
        <w:t>Fra queste torna l’EIMA AgriGroove Party, un appuntamento dedicato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122D62">
        <w:rPr>
          <w:rFonts w:ascii="Times New Roman" w:hAnsi="Times New Roman" w:cs="Times New Roman"/>
          <w:sz w:val="23"/>
          <w:szCs w:val="23"/>
        </w:rPr>
        <w:t>alla community della manifestazione: uno spazio di incontro informale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122D62">
        <w:rPr>
          <w:rFonts w:ascii="Times New Roman" w:hAnsi="Times New Roman" w:cs="Times New Roman"/>
          <w:sz w:val="23"/>
          <w:szCs w:val="23"/>
        </w:rPr>
        <w:t>dove espositori, operatori e visitatori, con particolare attenzione ai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122D62">
        <w:rPr>
          <w:rFonts w:ascii="Times New Roman" w:hAnsi="Times New Roman" w:cs="Times New Roman"/>
          <w:sz w:val="23"/>
          <w:szCs w:val="23"/>
        </w:rPr>
        <w:t>giovani agricoltori, possono conoscersi, condividere esperienze e coltivare relazioni anche oltre i padiglioni fieristici</w:t>
      </w:r>
    </w:p>
    <w:p w14:paraId="18A2E7F5" w14:textId="164BB3D7" w:rsidR="00305DE1" w:rsidRPr="00D02C93" w:rsidRDefault="00305DE1" w:rsidP="00305DE1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D02C93">
        <w:rPr>
          <w:rFonts w:ascii="Times New Roman" w:hAnsi="Times New Roman" w:cs="Times New Roman"/>
          <w:sz w:val="23"/>
          <w:szCs w:val="23"/>
        </w:rPr>
        <w:t xml:space="preserve">La serata si svolge </w:t>
      </w:r>
      <w:r w:rsidR="00D02C93">
        <w:rPr>
          <w:rFonts w:ascii="Times New Roman" w:hAnsi="Times New Roman" w:cs="Times New Roman"/>
          <w:sz w:val="23"/>
          <w:szCs w:val="23"/>
        </w:rPr>
        <w:t xml:space="preserve">giovedì 12 novembre </w:t>
      </w:r>
      <w:r w:rsidRPr="00D02C93">
        <w:rPr>
          <w:rFonts w:ascii="Times New Roman" w:hAnsi="Times New Roman" w:cs="Times New Roman"/>
          <w:sz w:val="23"/>
          <w:szCs w:val="23"/>
        </w:rPr>
        <w:t xml:space="preserve">presso il  Grand Tour Italia (ex  Fico), </w:t>
      </w:r>
      <w:r w:rsidR="0077148B" w:rsidRPr="00D02C93">
        <w:rPr>
          <w:rFonts w:ascii="Times New Roman" w:hAnsi="Times New Roman" w:cs="Times New Roman"/>
          <w:sz w:val="23"/>
          <w:szCs w:val="23"/>
        </w:rPr>
        <w:t>l’area</w:t>
      </w:r>
      <w:r w:rsidRPr="00D02C93">
        <w:rPr>
          <w:rFonts w:ascii="Times New Roman" w:hAnsi="Times New Roman" w:cs="Times New Roman"/>
          <w:sz w:val="23"/>
          <w:szCs w:val="23"/>
        </w:rPr>
        <w:t xml:space="preserve"> multifunzionale  dedicat</w:t>
      </w:r>
      <w:r w:rsidR="0077148B" w:rsidRPr="00D02C93">
        <w:rPr>
          <w:rFonts w:ascii="Times New Roman" w:hAnsi="Times New Roman" w:cs="Times New Roman"/>
          <w:sz w:val="23"/>
          <w:szCs w:val="23"/>
        </w:rPr>
        <w:t>a</w:t>
      </w:r>
      <w:r w:rsidRPr="00D02C93">
        <w:rPr>
          <w:rFonts w:ascii="Times New Roman" w:hAnsi="Times New Roman" w:cs="Times New Roman"/>
          <w:sz w:val="23"/>
          <w:szCs w:val="23"/>
        </w:rPr>
        <w:t xml:space="preserve"> all’intrattenimento  che si trova nelle vicinanze di BolognaFiere  e che offre grandi </w:t>
      </w:r>
      <w:r w:rsidR="0077148B" w:rsidRPr="00D02C93">
        <w:rPr>
          <w:rFonts w:ascii="Times New Roman" w:hAnsi="Times New Roman" w:cs="Times New Roman"/>
          <w:sz w:val="23"/>
          <w:szCs w:val="23"/>
        </w:rPr>
        <w:t>spazi</w:t>
      </w:r>
      <w:r w:rsidRPr="00D02C93">
        <w:rPr>
          <w:rFonts w:ascii="Times New Roman" w:hAnsi="Times New Roman" w:cs="Times New Roman"/>
          <w:sz w:val="23"/>
          <w:szCs w:val="23"/>
        </w:rPr>
        <w:t xml:space="preserve"> e un ampio  parcheggio in grado di accogliere tutti coloro che amano l’agricoltura e l’EIMA</w:t>
      </w:r>
      <w:r w:rsidR="0077148B" w:rsidRPr="00D02C93">
        <w:rPr>
          <w:rFonts w:ascii="Times New Roman" w:hAnsi="Times New Roman" w:cs="Times New Roman"/>
          <w:sz w:val="23"/>
          <w:szCs w:val="23"/>
        </w:rPr>
        <w:t>,</w:t>
      </w:r>
      <w:r w:rsidRPr="00D02C93">
        <w:rPr>
          <w:rFonts w:ascii="Times New Roman" w:hAnsi="Times New Roman" w:cs="Times New Roman"/>
          <w:sz w:val="23"/>
          <w:szCs w:val="23"/>
        </w:rPr>
        <w:t xml:space="preserve"> e che si ritrovano insieme per festeggiare </w:t>
      </w:r>
      <w:r w:rsidR="006B1AE6">
        <w:rPr>
          <w:rFonts w:ascii="Times New Roman" w:hAnsi="Times New Roman" w:cs="Times New Roman"/>
          <w:sz w:val="23"/>
          <w:szCs w:val="23"/>
        </w:rPr>
        <w:t>l’</w:t>
      </w:r>
      <w:r w:rsidRPr="00D02C93">
        <w:rPr>
          <w:rFonts w:ascii="Times New Roman" w:hAnsi="Times New Roman" w:cs="Times New Roman"/>
          <w:sz w:val="23"/>
          <w:szCs w:val="23"/>
        </w:rPr>
        <w:t>evento.</w:t>
      </w:r>
    </w:p>
    <w:p w14:paraId="3CA95AE0" w14:textId="22C9ED4F" w:rsidR="00305DE1" w:rsidRPr="00D02C93" w:rsidRDefault="00305DE1" w:rsidP="00305DE1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D02C93">
        <w:rPr>
          <w:rFonts w:ascii="Times New Roman" w:hAnsi="Times New Roman" w:cs="Times New Roman"/>
          <w:sz w:val="23"/>
          <w:szCs w:val="23"/>
        </w:rPr>
        <w:t>L’ingresso alla serata, il cui orario di inizio è previsto per le 22.00, è gratuito. Dalle 19.30 è però possibile accedere alla ristorazione della struttura ospitante</w:t>
      </w:r>
      <w:r w:rsidR="006B1AE6">
        <w:rPr>
          <w:rFonts w:ascii="Times New Roman" w:hAnsi="Times New Roman" w:cs="Times New Roman"/>
          <w:sz w:val="23"/>
          <w:szCs w:val="23"/>
        </w:rPr>
        <w:t>,</w:t>
      </w:r>
      <w:r w:rsidRPr="00D02C93">
        <w:rPr>
          <w:rFonts w:ascii="Times New Roman" w:hAnsi="Times New Roman" w:cs="Times New Roman"/>
          <w:sz w:val="23"/>
          <w:szCs w:val="23"/>
        </w:rPr>
        <w:t xml:space="preserve"> che offre varie soluzioni dai ristorant</w:t>
      </w:r>
      <w:r w:rsidR="006B1AE6">
        <w:rPr>
          <w:rFonts w:ascii="Times New Roman" w:hAnsi="Times New Roman" w:cs="Times New Roman"/>
          <w:sz w:val="23"/>
          <w:szCs w:val="23"/>
        </w:rPr>
        <w:t>i</w:t>
      </w:r>
      <w:r w:rsidRPr="00D02C93">
        <w:rPr>
          <w:rFonts w:ascii="Times New Roman" w:hAnsi="Times New Roman" w:cs="Times New Roman"/>
          <w:sz w:val="23"/>
          <w:szCs w:val="23"/>
        </w:rPr>
        <w:t xml:space="preserve"> bolognese, romano o sardo alla pizzeria e ancora dalla piadineria</w:t>
      </w:r>
      <w:r w:rsidR="006B1AE6">
        <w:rPr>
          <w:rFonts w:ascii="Times New Roman" w:hAnsi="Times New Roman" w:cs="Times New Roman"/>
          <w:sz w:val="23"/>
          <w:szCs w:val="23"/>
        </w:rPr>
        <w:t>,</w:t>
      </w:r>
      <w:r w:rsidRPr="00D02C93">
        <w:rPr>
          <w:rFonts w:ascii="Times New Roman" w:hAnsi="Times New Roman" w:cs="Times New Roman"/>
          <w:sz w:val="23"/>
          <w:szCs w:val="23"/>
        </w:rPr>
        <w:t xml:space="preserve"> alla birreria e al lounge  bar. </w:t>
      </w:r>
    </w:p>
    <w:p w14:paraId="4810180B" w14:textId="5EF4E2A0" w:rsidR="00305DE1" w:rsidRDefault="00305DE1" w:rsidP="00305DE1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D02C93">
        <w:rPr>
          <w:rFonts w:ascii="Times New Roman" w:hAnsi="Times New Roman" w:cs="Times New Roman"/>
          <w:sz w:val="23"/>
          <w:szCs w:val="23"/>
        </w:rPr>
        <w:t>Main sponsor del party sono B</w:t>
      </w:r>
      <w:r w:rsidR="00122D62">
        <w:rPr>
          <w:rFonts w:ascii="Times New Roman" w:hAnsi="Times New Roman" w:cs="Times New Roman"/>
          <w:sz w:val="23"/>
          <w:szCs w:val="23"/>
        </w:rPr>
        <w:t>KT</w:t>
      </w:r>
      <w:r w:rsidRPr="00D02C93">
        <w:rPr>
          <w:rFonts w:ascii="Times New Roman" w:hAnsi="Times New Roman" w:cs="Times New Roman"/>
          <w:sz w:val="23"/>
          <w:szCs w:val="23"/>
        </w:rPr>
        <w:t xml:space="preserve">, gruppo globale che produce pneumatici per agricoltura, industria, costruzioni e OTR; e John Deere, </w:t>
      </w:r>
      <w:r w:rsidR="0084633C">
        <w:rPr>
          <w:rFonts w:ascii="Times New Roman" w:hAnsi="Times New Roman" w:cs="Times New Roman"/>
          <w:sz w:val="23"/>
          <w:szCs w:val="23"/>
        </w:rPr>
        <w:t xml:space="preserve">multinazionale specializzata </w:t>
      </w:r>
      <w:r w:rsidRPr="00D02C93">
        <w:rPr>
          <w:rFonts w:ascii="Times New Roman" w:hAnsi="Times New Roman" w:cs="Times New Roman"/>
          <w:sz w:val="23"/>
          <w:szCs w:val="23"/>
        </w:rPr>
        <w:t xml:space="preserve">nella produzione di macchine agricole, trattori, mietitrebbie e attrezzature per la gestione del verde e delle foreste.   </w:t>
      </w:r>
    </w:p>
    <w:p w14:paraId="600ECE91" w14:textId="0C8B867D" w:rsidR="007E7C48" w:rsidRPr="00D02C93" w:rsidRDefault="007E7C48" w:rsidP="007E7C48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7E7C48">
        <w:rPr>
          <w:rFonts w:ascii="Times New Roman" w:hAnsi="Times New Roman" w:cs="Times New Roman"/>
          <w:sz w:val="23"/>
          <w:szCs w:val="23"/>
        </w:rPr>
        <w:t>BKT e John Deere contribuiranno a questo spirito di incontro con experience dedicate al pubblico, offrendo ulteriori occasioni di partecipazione e interazione durante la serata. A scandire il ritmo dell’AgriGroove Party, in programma al termine della terza giornata di EIMA, saranno i DJ Massimo Gubellini e Lollo.</w:t>
      </w:r>
    </w:p>
    <w:p w14:paraId="31CC80F1" w14:textId="5E2801E6" w:rsidR="00E9033B" w:rsidRPr="00D02C93" w:rsidRDefault="00305DE1" w:rsidP="0077148B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D02C93">
        <w:rPr>
          <w:rFonts w:ascii="Times New Roman" w:hAnsi="Times New Roman" w:cs="Times New Roman"/>
          <w:b/>
          <w:bCs/>
          <w:sz w:val="23"/>
          <w:szCs w:val="23"/>
        </w:rPr>
        <w:t>Roma</w:t>
      </w:r>
      <w:r w:rsidR="00E9033B" w:rsidRPr="00D02C93">
        <w:rPr>
          <w:rFonts w:ascii="Times New Roman" w:hAnsi="Times New Roman" w:cs="Times New Roman"/>
          <w:b/>
          <w:bCs/>
          <w:sz w:val="23"/>
          <w:szCs w:val="23"/>
        </w:rPr>
        <w:t>, 2</w:t>
      </w:r>
      <w:r w:rsidRPr="00D02C93">
        <w:rPr>
          <w:rFonts w:ascii="Times New Roman" w:hAnsi="Times New Roman" w:cs="Times New Roman"/>
          <w:b/>
          <w:bCs/>
          <w:sz w:val="23"/>
          <w:szCs w:val="23"/>
        </w:rPr>
        <w:t xml:space="preserve">8 </w:t>
      </w:r>
      <w:r w:rsidR="00E9033B" w:rsidRPr="00D02C93">
        <w:rPr>
          <w:rFonts w:ascii="Times New Roman" w:hAnsi="Times New Roman" w:cs="Times New Roman"/>
          <w:b/>
          <w:bCs/>
          <w:sz w:val="23"/>
          <w:szCs w:val="23"/>
        </w:rPr>
        <w:t>ottobre 202</w:t>
      </w:r>
      <w:r w:rsidR="0077148B" w:rsidRPr="00D02C93">
        <w:rPr>
          <w:rFonts w:ascii="Times New Roman" w:hAnsi="Times New Roman" w:cs="Times New Roman"/>
          <w:b/>
          <w:bCs/>
          <w:sz w:val="23"/>
          <w:szCs w:val="23"/>
        </w:rPr>
        <w:t>6</w:t>
      </w:r>
    </w:p>
    <w:sectPr w:rsidR="00E9033B" w:rsidRPr="00D02C93" w:rsidSect="00C823A0">
      <w:headerReference w:type="default" r:id="rId6"/>
      <w:footerReference w:type="default" r:id="rId7"/>
      <w:pgSz w:w="11906" w:h="16838" w:code="9"/>
      <w:pgMar w:top="1418" w:right="424" w:bottom="142" w:left="184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C0A5" w14:textId="77777777" w:rsidR="00192108" w:rsidRDefault="00192108">
      <w:pPr>
        <w:spacing w:after="0" w:line="240" w:lineRule="auto"/>
      </w:pPr>
      <w:r>
        <w:separator/>
      </w:r>
    </w:p>
  </w:endnote>
  <w:endnote w:type="continuationSeparator" w:id="0">
    <w:p w14:paraId="015ADB7E" w14:textId="77777777" w:rsidR="00192108" w:rsidRDefault="00192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59EA9" w14:textId="6CAA89ED" w:rsidR="000E53AF" w:rsidRDefault="000E53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775CD" w14:textId="77777777" w:rsidR="00192108" w:rsidRDefault="00192108">
      <w:pPr>
        <w:spacing w:after="0" w:line="240" w:lineRule="auto"/>
      </w:pPr>
      <w:r>
        <w:separator/>
      </w:r>
    </w:p>
  </w:footnote>
  <w:footnote w:type="continuationSeparator" w:id="0">
    <w:p w14:paraId="17A708AD" w14:textId="77777777" w:rsidR="00192108" w:rsidRDefault="00192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A9A9" w14:textId="657A40E8" w:rsidR="000E53AF" w:rsidRDefault="00F142A3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C14DD8" wp14:editId="0AEF9425">
          <wp:simplePos x="0" y="0"/>
          <wp:positionH relativeFrom="column">
            <wp:posOffset>-605473</wp:posOffset>
          </wp:positionH>
          <wp:positionV relativeFrom="paragraph">
            <wp:posOffset>-705168</wp:posOffset>
          </wp:positionV>
          <wp:extent cx="7531023" cy="10660469"/>
          <wp:effectExtent l="0" t="0" r="635" b="0"/>
          <wp:wrapNone/>
          <wp:docPr id="1250611131" name="Immagine 1250611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895800" name="Immagine 14208958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023" cy="10660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32"/>
    <w:rsid w:val="00024362"/>
    <w:rsid w:val="000301DA"/>
    <w:rsid w:val="00032732"/>
    <w:rsid w:val="00077B9F"/>
    <w:rsid w:val="000859E7"/>
    <w:rsid w:val="000A6A98"/>
    <w:rsid w:val="000C4409"/>
    <w:rsid w:val="000D6EA3"/>
    <w:rsid w:val="000E0195"/>
    <w:rsid w:val="000E53AF"/>
    <w:rsid w:val="00117F0C"/>
    <w:rsid w:val="00122D62"/>
    <w:rsid w:val="0012550A"/>
    <w:rsid w:val="00132537"/>
    <w:rsid w:val="00150E3E"/>
    <w:rsid w:val="00176098"/>
    <w:rsid w:val="00192108"/>
    <w:rsid w:val="001A07C0"/>
    <w:rsid w:val="001A523F"/>
    <w:rsid w:val="002058DE"/>
    <w:rsid w:val="00212BEB"/>
    <w:rsid w:val="002432BE"/>
    <w:rsid w:val="00275B9C"/>
    <w:rsid w:val="002803A2"/>
    <w:rsid w:val="00282300"/>
    <w:rsid w:val="00286BB1"/>
    <w:rsid w:val="00291A0E"/>
    <w:rsid w:val="002949D3"/>
    <w:rsid w:val="00297040"/>
    <w:rsid w:val="002A2E24"/>
    <w:rsid w:val="002B2D86"/>
    <w:rsid w:val="002D4418"/>
    <w:rsid w:val="002F0D75"/>
    <w:rsid w:val="00302C23"/>
    <w:rsid w:val="0030445C"/>
    <w:rsid w:val="00305DE1"/>
    <w:rsid w:val="00310B45"/>
    <w:rsid w:val="00323399"/>
    <w:rsid w:val="00335B2C"/>
    <w:rsid w:val="0035717D"/>
    <w:rsid w:val="00357578"/>
    <w:rsid w:val="003668B9"/>
    <w:rsid w:val="00394530"/>
    <w:rsid w:val="003E2E13"/>
    <w:rsid w:val="003F12A8"/>
    <w:rsid w:val="003F2E5D"/>
    <w:rsid w:val="003F6C78"/>
    <w:rsid w:val="0043541E"/>
    <w:rsid w:val="004379F0"/>
    <w:rsid w:val="00446399"/>
    <w:rsid w:val="00476F56"/>
    <w:rsid w:val="004B341F"/>
    <w:rsid w:val="004C655C"/>
    <w:rsid w:val="004E2F47"/>
    <w:rsid w:val="004E39DD"/>
    <w:rsid w:val="00504AB8"/>
    <w:rsid w:val="005133FD"/>
    <w:rsid w:val="0051366D"/>
    <w:rsid w:val="005150B3"/>
    <w:rsid w:val="00527F3A"/>
    <w:rsid w:val="005665D2"/>
    <w:rsid w:val="00590319"/>
    <w:rsid w:val="00595FF6"/>
    <w:rsid w:val="005A064D"/>
    <w:rsid w:val="005A31FE"/>
    <w:rsid w:val="005B1DD8"/>
    <w:rsid w:val="005D3F28"/>
    <w:rsid w:val="005E2554"/>
    <w:rsid w:val="005F2D34"/>
    <w:rsid w:val="0060610C"/>
    <w:rsid w:val="00614574"/>
    <w:rsid w:val="00640C8F"/>
    <w:rsid w:val="00677303"/>
    <w:rsid w:val="006913A7"/>
    <w:rsid w:val="00692D3D"/>
    <w:rsid w:val="006974BC"/>
    <w:rsid w:val="006A1669"/>
    <w:rsid w:val="006B135F"/>
    <w:rsid w:val="006B1AE6"/>
    <w:rsid w:val="006B1EEB"/>
    <w:rsid w:val="006D5E48"/>
    <w:rsid w:val="007048B0"/>
    <w:rsid w:val="00716DBC"/>
    <w:rsid w:val="00735BD4"/>
    <w:rsid w:val="00757C34"/>
    <w:rsid w:val="00762BA7"/>
    <w:rsid w:val="0077148B"/>
    <w:rsid w:val="007C6548"/>
    <w:rsid w:val="007C69C9"/>
    <w:rsid w:val="007D332B"/>
    <w:rsid w:val="007E3772"/>
    <w:rsid w:val="007E62E6"/>
    <w:rsid w:val="007E7C48"/>
    <w:rsid w:val="007F0349"/>
    <w:rsid w:val="00801B1D"/>
    <w:rsid w:val="0080268E"/>
    <w:rsid w:val="00834C87"/>
    <w:rsid w:val="00835DB7"/>
    <w:rsid w:val="008441A6"/>
    <w:rsid w:val="0084633C"/>
    <w:rsid w:val="00870E2F"/>
    <w:rsid w:val="0087110F"/>
    <w:rsid w:val="00884CA8"/>
    <w:rsid w:val="008F1B6E"/>
    <w:rsid w:val="009066B1"/>
    <w:rsid w:val="009130D7"/>
    <w:rsid w:val="00920778"/>
    <w:rsid w:val="00931EDF"/>
    <w:rsid w:val="009340E6"/>
    <w:rsid w:val="0093445D"/>
    <w:rsid w:val="00935306"/>
    <w:rsid w:val="0094410D"/>
    <w:rsid w:val="009766F1"/>
    <w:rsid w:val="00977697"/>
    <w:rsid w:val="00992D09"/>
    <w:rsid w:val="009934BB"/>
    <w:rsid w:val="00993B7D"/>
    <w:rsid w:val="00995E10"/>
    <w:rsid w:val="00995FE3"/>
    <w:rsid w:val="009C0530"/>
    <w:rsid w:val="009C4873"/>
    <w:rsid w:val="009F4CC8"/>
    <w:rsid w:val="009F5A38"/>
    <w:rsid w:val="00A21F2E"/>
    <w:rsid w:val="00A67752"/>
    <w:rsid w:val="00A716A1"/>
    <w:rsid w:val="00A773E1"/>
    <w:rsid w:val="00A85568"/>
    <w:rsid w:val="00A90659"/>
    <w:rsid w:val="00AE4288"/>
    <w:rsid w:val="00AF2708"/>
    <w:rsid w:val="00AF3D84"/>
    <w:rsid w:val="00B15B8C"/>
    <w:rsid w:val="00B16D1F"/>
    <w:rsid w:val="00B32A20"/>
    <w:rsid w:val="00B37CFC"/>
    <w:rsid w:val="00B4269B"/>
    <w:rsid w:val="00B45D9E"/>
    <w:rsid w:val="00B748EC"/>
    <w:rsid w:val="00B91114"/>
    <w:rsid w:val="00BC08A6"/>
    <w:rsid w:val="00BC65DE"/>
    <w:rsid w:val="00BD5EB0"/>
    <w:rsid w:val="00BE5595"/>
    <w:rsid w:val="00BE6A0B"/>
    <w:rsid w:val="00BF3FAB"/>
    <w:rsid w:val="00C165B3"/>
    <w:rsid w:val="00C25B69"/>
    <w:rsid w:val="00C310D4"/>
    <w:rsid w:val="00C823A0"/>
    <w:rsid w:val="00C8332D"/>
    <w:rsid w:val="00C851E2"/>
    <w:rsid w:val="00C921BF"/>
    <w:rsid w:val="00C951F8"/>
    <w:rsid w:val="00CB63E4"/>
    <w:rsid w:val="00CC36F9"/>
    <w:rsid w:val="00CC6414"/>
    <w:rsid w:val="00CD0E0F"/>
    <w:rsid w:val="00CD32D5"/>
    <w:rsid w:val="00CD6230"/>
    <w:rsid w:val="00CF1D0B"/>
    <w:rsid w:val="00D02C93"/>
    <w:rsid w:val="00D16473"/>
    <w:rsid w:val="00D21CAB"/>
    <w:rsid w:val="00D2563B"/>
    <w:rsid w:val="00D368BA"/>
    <w:rsid w:val="00D453D1"/>
    <w:rsid w:val="00D566E4"/>
    <w:rsid w:val="00D67FCE"/>
    <w:rsid w:val="00D84FB1"/>
    <w:rsid w:val="00DA1F14"/>
    <w:rsid w:val="00DD0832"/>
    <w:rsid w:val="00DD0B6A"/>
    <w:rsid w:val="00DF583D"/>
    <w:rsid w:val="00E35683"/>
    <w:rsid w:val="00E43E7A"/>
    <w:rsid w:val="00E6169C"/>
    <w:rsid w:val="00E65BDF"/>
    <w:rsid w:val="00E76B0C"/>
    <w:rsid w:val="00E80260"/>
    <w:rsid w:val="00E9033B"/>
    <w:rsid w:val="00ED72F2"/>
    <w:rsid w:val="00EE2597"/>
    <w:rsid w:val="00F030A6"/>
    <w:rsid w:val="00F04658"/>
    <w:rsid w:val="00F04861"/>
    <w:rsid w:val="00F142A3"/>
    <w:rsid w:val="00F244D2"/>
    <w:rsid w:val="00F54AC7"/>
    <w:rsid w:val="00F86AB3"/>
    <w:rsid w:val="00FA3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E039"/>
  <w15:docId w15:val="{FB876665-D58F-429C-AE8A-A94D3F8D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0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0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08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0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08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0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0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0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0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0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0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0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083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083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08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08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08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08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0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0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0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0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0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08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08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083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0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083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083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DD083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D083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DD083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083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410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4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Girolamo Rossi</dc:creator>
  <cp:keywords/>
  <dc:description/>
  <cp:lastModifiedBy>Patrizia Menicucci</cp:lastModifiedBy>
  <cp:revision>4</cp:revision>
  <dcterms:created xsi:type="dcterms:W3CDTF">2026-10-28T09:09:00Z</dcterms:created>
  <dcterms:modified xsi:type="dcterms:W3CDTF">2026-10-28T10:51:00Z</dcterms:modified>
</cp:coreProperties>
</file>